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D4A" w:rsidRDefault="003A6981">
      <w:pPr>
        <w:pStyle w:val="Kop2"/>
        <w:jc w:val="center"/>
        <w:rPr>
          <w:rFonts w:ascii="Arial" w:eastAsia="Arial" w:hAnsi="Arial" w:cs="Arial"/>
          <w:sz w:val="22"/>
          <w:szCs w:val="22"/>
        </w:rPr>
      </w:pPr>
      <w:r>
        <w:rPr>
          <w:rFonts w:ascii="Arial" w:hAnsi="Arial"/>
          <w:sz w:val="22"/>
          <w:szCs w:val="22"/>
        </w:rPr>
        <w:t xml:space="preserve">Concept-Draaiboek </w:t>
      </w:r>
    </w:p>
    <w:p w:rsidR="003F2D4A" w:rsidRDefault="003F2D4A">
      <w:pPr>
        <w:rPr>
          <w:rFonts w:ascii="Arial" w:eastAsia="Arial" w:hAnsi="Arial" w:cs="Arial"/>
          <w:sz w:val="22"/>
          <w:szCs w:val="22"/>
        </w:rPr>
      </w:pPr>
    </w:p>
    <w:p w:rsidR="003F2D4A" w:rsidRDefault="003A6981">
      <w:pPr>
        <w:rPr>
          <w:b/>
          <w:bCs/>
          <w:sz w:val="22"/>
          <w:szCs w:val="22"/>
        </w:rPr>
      </w:pPr>
      <w:r>
        <w:rPr>
          <w:b/>
          <w:bCs/>
          <w:sz w:val="22"/>
          <w:szCs w:val="22"/>
        </w:rPr>
        <w:t xml:space="preserve">E-health voor de POH GGZ </w:t>
      </w:r>
    </w:p>
    <w:p w:rsidR="003F2D4A" w:rsidRDefault="003F2D4A">
      <w:pPr>
        <w:rPr>
          <w:rFonts w:ascii="Arial" w:eastAsia="Arial" w:hAnsi="Arial" w:cs="Arial"/>
          <w:sz w:val="22"/>
          <w:szCs w:val="22"/>
        </w:rPr>
      </w:pPr>
    </w:p>
    <w:p w:rsidR="003F2D4A" w:rsidRDefault="003A6981">
      <w:pPr>
        <w:rPr>
          <w:sz w:val="22"/>
          <w:szCs w:val="22"/>
        </w:rPr>
      </w:pPr>
      <w:r>
        <w:rPr>
          <w:sz w:val="22"/>
          <w:szCs w:val="22"/>
        </w:rPr>
        <w:t>(een onderdeel van de POH zorg in de huisartsenpraktijk)</w:t>
      </w:r>
    </w:p>
    <w:p w:rsidR="003F2D4A" w:rsidRDefault="003F2D4A">
      <w:pPr>
        <w:rPr>
          <w:rFonts w:ascii="Arial" w:eastAsia="Arial" w:hAnsi="Arial" w:cs="Arial"/>
          <w:sz w:val="22"/>
          <w:szCs w:val="22"/>
        </w:rPr>
      </w:pPr>
    </w:p>
    <w:p w:rsidR="003F2D4A" w:rsidRDefault="003A6981">
      <w:pPr>
        <w:rPr>
          <w:sz w:val="22"/>
          <w:szCs w:val="22"/>
        </w:rPr>
      </w:pPr>
      <w:r>
        <w:rPr>
          <w:sz w:val="22"/>
          <w:szCs w:val="22"/>
        </w:rPr>
        <w:t>Docent: de heer Drs. Bart Vemer, GZ psycholoog en eigenaar van Aeffectivity therapy + coaching.</w:t>
      </w:r>
    </w:p>
    <w:p w:rsidR="003F2D4A" w:rsidRDefault="003F2D4A">
      <w:pPr>
        <w:rPr>
          <w:rFonts w:ascii="Arial" w:eastAsia="Arial" w:hAnsi="Arial" w:cs="Arial"/>
          <w:sz w:val="22"/>
          <w:szCs w:val="22"/>
        </w:rPr>
      </w:pPr>
    </w:p>
    <w:p w:rsidR="003F2D4A" w:rsidRDefault="003A6981">
      <w:pPr>
        <w:rPr>
          <w:b/>
          <w:bCs/>
          <w:sz w:val="22"/>
          <w:szCs w:val="22"/>
        </w:rPr>
      </w:pPr>
      <w:r>
        <w:rPr>
          <w:b/>
          <w:bCs/>
          <w:sz w:val="22"/>
          <w:szCs w:val="22"/>
        </w:rPr>
        <w:t>Inleiding</w:t>
      </w:r>
    </w:p>
    <w:p w:rsidR="003F2D4A" w:rsidRDefault="003A6981">
      <w:pPr>
        <w:rPr>
          <w:sz w:val="22"/>
          <w:szCs w:val="22"/>
        </w:rPr>
      </w:pPr>
      <w:r>
        <w:rPr>
          <w:sz w:val="22"/>
          <w:szCs w:val="22"/>
        </w:rPr>
        <w:t xml:space="preserve">E-health is niet meer weg te denken uit de </w:t>
      </w:r>
      <w:r>
        <w:rPr>
          <w:sz w:val="22"/>
          <w:szCs w:val="22"/>
        </w:rPr>
        <w:t>zorg en wordt ook in de GGZ steeds gebruikelijker. Sinds januari 2014 is de regeling POH-GGZ van kracht en werken er steeds meer GGZ-hulpverleners binnen de praktijk van de huisarts. De implementatie van geschikte e-mental health programma’s om blended beh</w:t>
      </w:r>
      <w:r>
        <w:rPr>
          <w:sz w:val="22"/>
          <w:szCs w:val="22"/>
        </w:rPr>
        <w:t>andeling aan te bieden, blijkt moeilijk te zijn. Huisartsen en hun POH-GGZ, van wie zorgverzekeraars ook verwachten dat ze e-health aan hun cliënten aanbieden, moeten zelf een weg zien te vinden.</w:t>
      </w:r>
    </w:p>
    <w:p w:rsidR="003F2D4A" w:rsidRDefault="003F2D4A">
      <w:pPr>
        <w:rPr>
          <w:rFonts w:ascii="Arial" w:eastAsia="Arial" w:hAnsi="Arial" w:cs="Arial"/>
          <w:sz w:val="22"/>
          <w:szCs w:val="22"/>
        </w:rPr>
      </w:pPr>
    </w:p>
    <w:p w:rsidR="003F2D4A" w:rsidRDefault="003A6981">
      <w:pPr>
        <w:rPr>
          <w:sz w:val="22"/>
          <w:szCs w:val="22"/>
        </w:rPr>
      </w:pPr>
      <w:bookmarkStart w:id="0" w:name="_GoBack"/>
      <w:r>
        <w:rPr>
          <w:sz w:val="22"/>
          <w:szCs w:val="22"/>
        </w:rPr>
        <w:t>In deze workshop zal gewerkt worden met het behandelplatfor</w:t>
      </w:r>
      <w:r>
        <w:rPr>
          <w:sz w:val="22"/>
          <w:szCs w:val="22"/>
        </w:rPr>
        <w:t>m van Minddistrict, dat sinds augustus 2014 een breed palet aan behandelprogramma’s heeft ontwikkeld om de POH-GGZ in het dagelijkse werk te ondersteunen. De POH-GGZ krijgt de mogelijkheid in de trainingsomgeving van Minddistrict daadwerkelijk te oefenen m</w:t>
      </w:r>
      <w:r>
        <w:rPr>
          <w:sz w:val="22"/>
          <w:szCs w:val="22"/>
        </w:rPr>
        <w:t>et de verschillende modules. Cursisten leren bij welke cliënten en met welke klachten, internettherapie met succes kan worden ingezet. Ook wordt er geoefend met video- of beeldbellen, een vorm van behandeling die in opkomst is. Deze manier om gesprekken te</w:t>
      </w:r>
      <w:r>
        <w:rPr>
          <w:sz w:val="22"/>
          <w:szCs w:val="22"/>
        </w:rPr>
        <w:t xml:space="preserve"> voeren is zeer geschikt om reistijd en kosten te voorkomen van zowel behandelaar als cliënt. Daarnaast ervaren cliënten het vaak als prettig om vanuit hun vertrouwde omgeving in gesprek te gaan.</w:t>
      </w:r>
    </w:p>
    <w:bookmarkEnd w:id="0"/>
    <w:p w:rsidR="003F2D4A" w:rsidRDefault="003F2D4A">
      <w:pPr>
        <w:rPr>
          <w:rFonts w:ascii="Arial" w:eastAsia="Arial" w:hAnsi="Arial" w:cs="Arial"/>
          <w:sz w:val="22"/>
          <w:szCs w:val="22"/>
        </w:rPr>
      </w:pPr>
    </w:p>
    <w:p w:rsidR="003F2D4A" w:rsidRDefault="003A6981">
      <w:pPr>
        <w:rPr>
          <w:sz w:val="22"/>
          <w:szCs w:val="22"/>
        </w:rPr>
      </w:pPr>
      <w:r>
        <w:rPr>
          <w:sz w:val="22"/>
          <w:szCs w:val="22"/>
        </w:rPr>
        <w:t>Er wordt stilgestaan bij deelbehandelingen die geïntegreerd</w:t>
      </w:r>
      <w:r>
        <w:rPr>
          <w:sz w:val="22"/>
          <w:szCs w:val="22"/>
        </w:rPr>
        <w:t xml:space="preserve"> kunnen worden in een face-to-face therapie, de zogenoemde seamless health. Er is veel gelegenheid om te oefenen, in het samenstellen van programma's en het geven van feedback.</w:t>
      </w:r>
    </w:p>
    <w:p w:rsidR="003F2D4A" w:rsidRDefault="003A6981">
      <w:pPr>
        <w:rPr>
          <w:sz w:val="22"/>
          <w:szCs w:val="22"/>
        </w:rPr>
      </w:pPr>
      <w:r>
        <w:rPr>
          <w:sz w:val="22"/>
          <w:szCs w:val="22"/>
        </w:rPr>
        <w:t>doelgroep</w:t>
      </w:r>
    </w:p>
    <w:p w:rsidR="003F2D4A" w:rsidRDefault="003F2D4A">
      <w:pPr>
        <w:rPr>
          <w:rFonts w:ascii="Arial" w:eastAsia="Arial" w:hAnsi="Arial" w:cs="Arial"/>
          <w:sz w:val="22"/>
          <w:szCs w:val="22"/>
        </w:rPr>
      </w:pPr>
    </w:p>
    <w:p w:rsidR="003F2D4A" w:rsidRDefault="003A6981">
      <w:pPr>
        <w:rPr>
          <w:sz w:val="22"/>
          <w:szCs w:val="22"/>
        </w:rPr>
      </w:pPr>
      <w:r>
        <w:rPr>
          <w:sz w:val="22"/>
          <w:szCs w:val="22"/>
        </w:rPr>
        <w:t>De workshop is bedoeld voor hulpverleners die als POH-GGZ werkzaam z</w:t>
      </w:r>
      <w:r>
        <w:rPr>
          <w:sz w:val="22"/>
          <w:szCs w:val="22"/>
        </w:rPr>
        <w:t>ijn in een huisartsenpraktijk en hier gebruik (willen gaan) maken van e-health technieken.</w:t>
      </w:r>
    </w:p>
    <w:p w:rsidR="003F2D4A" w:rsidRDefault="003A6981">
      <w:pPr>
        <w:rPr>
          <w:sz w:val="22"/>
          <w:szCs w:val="22"/>
        </w:rPr>
      </w:pPr>
      <w:r>
        <w:rPr>
          <w:sz w:val="22"/>
          <w:szCs w:val="22"/>
        </w:rPr>
        <w:t>doelstelling</w:t>
      </w:r>
    </w:p>
    <w:p w:rsidR="003F2D4A" w:rsidRDefault="003F2D4A">
      <w:pPr>
        <w:rPr>
          <w:rFonts w:ascii="Arial" w:eastAsia="Arial" w:hAnsi="Arial" w:cs="Arial"/>
          <w:sz w:val="22"/>
          <w:szCs w:val="22"/>
        </w:rPr>
      </w:pPr>
    </w:p>
    <w:p w:rsidR="003F2D4A" w:rsidRDefault="003A6981">
      <w:pPr>
        <w:rPr>
          <w:b/>
          <w:bCs/>
          <w:sz w:val="22"/>
          <w:szCs w:val="22"/>
        </w:rPr>
      </w:pPr>
      <w:r>
        <w:rPr>
          <w:b/>
          <w:bCs/>
          <w:sz w:val="22"/>
          <w:szCs w:val="22"/>
        </w:rPr>
        <w:t>Leerdoelen</w:t>
      </w:r>
    </w:p>
    <w:p w:rsidR="003F2D4A" w:rsidRDefault="003A6981">
      <w:pPr>
        <w:numPr>
          <w:ilvl w:val="0"/>
          <w:numId w:val="2"/>
        </w:numPr>
        <w:rPr>
          <w:sz w:val="22"/>
          <w:szCs w:val="22"/>
        </w:rPr>
      </w:pPr>
      <w:r>
        <w:rPr>
          <w:sz w:val="22"/>
          <w:szCs w:val="22"/>
        </w:rPr>
        <w:t>op de hoogte van de verschillende behandelmodules en zijn zij in staat hier adequaat mee om te gaan;</w:t>
      </w:r>
    </w:p>
    <w:p w:rsidR="003F2D4A" w:rsidRDefault="003A6981">
      <w:pPr>
        <w:numPr>
          <w:ilvl w:val="0"/>
          <w:numId w:val="2"/>
        </w:numPr>
        <w:rPr>
          <w:sz w:val="22"/>
          <w:szCs w:val="22"/>
        </w:rPr>
      </w:pPr>
      <w:r>
        <w:rPr>
          <w:sz w:val="22"/>
          <w:szCs w:val="22"/>
        </w:rPr>
        <w:t>in staat te beoordelen bij welke cliënt</w:t>
      </w:r>
      <w:r>
        <w:rPr>
          <w:sz w:val="22"/>
          <w:szCs w:val="22"/>
        </w:rPr>
        <w:t>en, en met welke klachten, internettherapie met succes kan worden ingezet, al dan niet in combinatie met hun eigen face-to-face behandelingen;</w:t>
      </w:r>
    </w:p>
    <w:p w:rsidR="003F2D4A" w:rsidRDefault="003A6981">
      <w:pPr>
        <w:numPr>
          <w:ilvl w:val="0"/>
          <w:numId w:val="2"/>
        </w:numPr>
        <w:rPr>
          <w:sz w:val="22"/>
          <w:szCs w:val="22"/>
        </w:rPr>
      </w:pPr>
      <w:r>
        <w:rPr>
          <w:sz w:val="22"/>
          <w:szCs w:val="22"/>
        </w:rPr>
        <w:t>op de hoogte van het belang van goede afspraken met cliënten met het oog op ‘boundary management’ en/of suïcidali</w:t>
      </w:r>
      <w:r>
        <w:rPr>
          <w:sz w:val="22"/>
          <w:szCs w:val="22"/>
        </w:rPr>
        <w:t>teit, en in staat dit in praktijk toe te passen;</w:t>
      </w:r>
    </w:p>
    <w:p w:rsidR="003F2D4A" w:rsidRDefault="003A6981">
      <w:pPr>
        <w:numPr>
          <w:ilvl w:val="0"/>
          <w:numId w:val="2"/>
        </w:numPr>
        <w:rPr>
          <w:sz w:val="22"/>
          <w:szCs w:val="22"/>
        </w:rPr>
      </w:pPr>
      <w:r>
        <w:rPr>
          <w:sz w:val="22"/>
          <w:szCs w:val="22"/>
        </w:rPr>
        <w:t>in staat in te schatten wat een goed moment is om te beginnen met internettherapie;</w:t>
      </w:r>
    </w:p>
    <w:p w:rsidR="003F2D4A" w:rsidRDefault="003A6981">
      <w:pPr>
        <w:numPr>
          <w:ilvl w:val="0"/>
          <w:numId w:val="2"/>
        </w:numPr>
        <w:rPr>
          <w:sz w:val="22"/>
          <w:szCs w:val="22"/>
        </w:rPr>
      </w:pPr>
      <w:r>
        <w:rPr>
          <w:sz w:val="22"/>
          <w:szCs w:val="22"/>
        </w:rPr>
        <w:t>in staat om internetboodschappen van cliënten adequaat te beoordelen en een inschatting maken wat de meest passende reactie</w:t>
      </w:r>
      <w:r>
        <w:rPr>
          <w:sz w:val="22"/>
          <w:szCs w:val="22"/>
        </w:rPr>
        <w:t xml:space="preserve"> is</w:t>
      </w:r>
    </w:p>
    <w:p w:rsidR="003F2D4A" w:rsidRDefault="003F2D4A">
      <w:pPr>
        <w:ind w:left="189"/>
        <w:rPr>
          <w:sz w:val="22"/>
          <w:szCs w:val="22"/>
        </w:rPr>
      </w:pPr>
    </w:p>
    <w:p w:rsidR="003F2D4A" w:rsidRDefault="003A6981">
      <w:pPr>
        <w:rPr>
          <w:b/>
          <w:bCs/>
          <w:sz w:val="22"/>
          <w:szCs w:val="22"/>
        </w:rPr>
      </w:pPr>
      <w:r>
        <w:rPr>
          <w:b/>
          <w:bCs/>
          <w:sz w:val="22"/>
          <w:szCs w:val="22"/>
        </w:rPr>
        <w:t>Programma: inhoud en werkwijze</w:t>
      </w:r>
    </w:p>
    <w:p w:rsidR="003F2D4A" w:rsidRDefault="003F2D4A">
      <w:pPr>
        <w:pStyle w:val="Kop1"/>
        <w:keepNext w:val="0"/>
        <w:rPr>
          <w:rFonts w:ascii="Arial" w:eastAsia="Arial" w:hAnsi="Arial" w:cs="Arial"/>
          <w:b w:val="0"/>
          <w:bCs w:val="0"/>
          <w:sz w:val="22"/>
          <w:szCs w:val="22"/>
        </w:rPr>
      </w:pPr>
    </w:p>
    <w:p w:rsidR="003F2D4A" w:rsidRDefault="003A6981">
      <w:pPr>
        <w:pStyle w:val="Kop1"/>
        <w:keepNext w:val="0"/>
        <w:rPr>
          <w:rFonts w:ascii="Arial" w:eastAsia="Arial" w:hAnsi="Arial" w:cs="Arial"/>
          <w:b w:val="0"/>
          <w:bCs w:val="0"/>
          <w:sz w:val="22"/>
          <w:szCs w:val="22"/>
        </w:rPr>
      </w:pPr>
      <w:r>
        <w:rPr>
          <w:rFonts w:ascii="Arial" w:hAnsi="Arial"/>
          <w:b w:val="0"/>
          <w:bCs w:val="0"/>
          <w:sz w:val="22"/>
          <w:szCs w:val="22"/>
        </w:rPr>
        <w:t xml:space="preserve">9:30-9:50 </w:t>
      </w:r>
    </w:p>
    <w:p w:rsidR="003F2D4A" w:rsidRDefault="003A6981">
      <w:pPr>
        <w:pStyle w:val="Kop1"/>
        <w:keepNext w:val="0"/>
        <w:rPr>
          <w:rFonts w:ascii="Arial" w:eastAsia="Arial" w:hAnsi="Arial" w:cs="Arial"/>
          <w:b w:val="0"/>
          <w:bCs w:val="0"/>
          <w:sz w:val="22"/>
          <w:szCs w:val="22"/>
        </w:rPr>
      </w:pPr>
      <w:r>
        <w:rPr>
          <w:rFonts w:ascii="Arial" w:hAnsi="Arial"/>
          <w:b w:val="0"/>
          <w:bCs w:val="0"/>
          <w:sz w:val="22"/>
          <w:szCs w:val="22"/>
        </w:rPr>
        <w:lastRenderedPageBreak/>
        <w:t>Voorstellen docenten en uitleg programma</w:t>
      </w:r>
    </w:p>
    <w:p w:rsidR="003F2D4A" w:rsidRDefault="003A6981">
      <w:pPr>
        <w:pStyle w:val="Kop1"/>
        <w:keepNext w:val="0"/>
        <w:rPr>
          <w:rFonts w:ascii="Arial" w:eastAsia="Arial" w:hAnsi="Arial" w:cs="Arial"/>
          <w:b w:val="0"/>
          <w:bCs w:val="0"/>
          <w:sz w:val="22"/>
          <w:szCs w:val="22"/>
        </w:rPr>
      </w:pPr>
      <w:r>
        <w:rPr>
          <w:rFonts w:ascii="Arial" w:hAnsi="Arial"/>
          <w:b w:val="0"/>
          <w:bCs w:val="0"/>
          <w:sz w:val="22"/>
          <w:szCs w:val="22"/>
        </w:rPr>
        <w:t>Voorstellen deelnemers die vertellen over hu ervaringen met e-health</w:t>
      </w:r>
    </w:p>
    <w:p w:rsidR="003F2D4A" w:rsidRDefault="003F2D4A">
      <w:pPr>
        <w:pStyle w:val="Kop1"/>
        <w:keepNext w:val="0"/>
        <w:rPr>
          <w:rFonts w:ascii="Arial" w:eastAsia="Arial" w:hAnsi="Arial" w:cs="Arial"/>
          <w:b w:val="0"/>
          <w:bCs w:val="0"/>
          <w:sz w:val="22"/>
          <w:szCs w:val="22"/>
        </w:rPr>
      </w:pPr>
    </w:p>
    <w:p w:rsidR="003F2D4A" w:rsidRDefault="003A6981">
      <w:pPr>
        <w:pStyle w:val="Kop1"/>
        <w:keepNext w:val="0"/>
        <w:rPr>
          <w:rFonts w:ascii="Arial" w:eastAsia="Arial" w:hAnsi="Arial" w:cs="Arial"/>
          <w:b w:val="0"/>
          <w:bCs w:val="0"/>
          <w:sz w:val="22"/>
          <w:szCs w:val="22"/>
        </w:rPr>
      </w:pPr>
      <w:r>
        <w:rPr>
          <w:rFonts w:ascii="Arial" w:hAnsi="Arial"/>
          <w:b w:val="0"/>
          <w:bCs w:val="0"/>
          <w:sz w:val="22"/>
          <w:szCs w:val="22"/>
        </w:rPr>
        <w:t xml:space="preserve">9:50 - 10:10 </w:t>
      </w:r>
    </w:p>
    <w:p w:rsidR="003F2D4A" w:rsidRDefault="003A6981">
      <w:pPr>
        <w:pStyle w:val="Kop2"/>
        <w:keepNext w:val="0"/>
        <w:numPr>
          <w:ilvl w:val="0"/>
          <w:numId w:val="4"/>
        </w:numPr>
        <w:spacing w:before="0" w:after="0"/>
        <w:rPr>
          <w:rFonts w:ascii="Arial" w:eastAsia="Arial" w:hAnsi="Arial" w:cs="Arial"/>
          <w:b w:val="0"/>
          <w:bCs w:val="0"/>
          <w:i w:val="0"/>
          <w:iCs w:val="0"/>
          <w:sz w:val="22"/>
          <w:szCs w:val="22"/>
        </w:rPr>
      </w:pPr>
      <w:r>
        <w:rPr>
          <w:rFonts w:ascii="Arial" w:hAnsi="Arial"/>
          <w:b w:val="0"/>
          <w:bCs w:val="0"/>
          <w:i w:val="0"/>
          <w:iCs w:val="0"/>
          <w:sz w:val="22"/>
          <w:szCs w:val="22"/>
        </w:rPr>
        <w:t>Geschiedenis e-health</w:t>
      </w:r>
    </w:p>
    <w:p w:rsidR="003F2D4A" w:rsidRDefault="003A6981">
      <w:pPr>
        <w:pStyle w:val="Kop2"/>
        <w:keepNext w:val="0"/>
        <w:numPr>
          <w:ilvl w:val="0"/>
          <w:numId w:val="4"/>
        </w:numPr>
        <w:spacing w:before="0" w:after="0"/>
        <w:rPr>
          <w:rFonts w:ascii="Arial" w:eastAsia="Arial" w:hAnsi="Arial" w:cs="Arial"/>
          <w:b w:val="0"/>
          <w:bCs w:val="0"/>
          <w:i w:val="0"/>
          <w:iCs w:val="0"/>
          <w:sz w:val="22"/>
          <w:szCs w:val="22"/>
        </w:rPr>
      </w:pPr>
      <w:r>
        <w:rPr>
          <w:rFonts w:ascii="Arial" w:hAnsi="Arial"/>
          <w:b w:val="0"/>
          <w:bCs w:val="0"/>
          <w:i w:val="0"/>
          <w:iCs w:val="0"/>
          <w:sz w:val="22"/>
          <w:szCs w:val="22"/>
        </w:rPr>
        <w:t>Wat is e-health?</w:t>
      </w:r>
    </w:p>
    <w:p w:rsidR="003F2D4A" w:rsidRDefault="003A6981">
      <w:pPr>
        <w:pStyle w:val="Kop2"/>
        <w:keepNext w:val="0"/>
        <w:numPr>
          <w:ilvl w:val="0"/>
          <w:numId w:val="4"/>
        </w:numPr>
        <w:spacing w:before="0" w:after="0"/>
        <w:rPr>
          <w:rFonts w:ascii="Arial" w:eastAsia="Arial" w:hAnsi="Arial" w:cs="Arial"/>
          <w:b w:val="0"/>
          <w:bCs w:val="0"/>
          <w:i w:val="0"/>
          <w:iCs w:val="0"/>
          <w:sz w:val="22"/>
          <w:szCs w:val="22"/>
        </w:rPr>
      </w:pPr>
      <w:r>
        <w:rPr>
          <w:rFonts w:ascii="Arial" w:hAnsi="Arial"/>
          <w:b w:val="0"/>
          <w:bCs w:val="0"/>
          <w:i w:val="0"/>
          <w:iCs w:val="0"/>
          <w:sz w:val="22"/>
          <w:szCs w:val="22"/>
        </w:rPr>
        <w:t xml:space="preserve">Welke vormen van E-health zijn er op dit </w:t>
      </w:r>
      <w:r>
        <w:rPr>
          <w:rFonts w:ascii="Arial" w:hAnsi="Arial"/>
          <w:b w:val="0"/>
          <w:bCs w:val="0"/>
          <w:i w:val="0"/>
          <w:iCs w:val="0"/>
          <w:sz w:val="22"/>
          <w:szCs w:val="22"/>
        </w:rPr>
        <w:t>moment?</w:t>
      </w:r>
    </w:p>
    <w:p w:rsidR="003F2D4A" w:rsidRDefault="003A6981">
      <w:pPr>
        <w:pStyle w:val="Kop2"/>
        <w:keepNext w:val="0"/>
        <w:numPr>
          <w:ilvl w:val="0"/>
          <w:numId w:val="4"/>
        </w:numPr>
        <w:spacing w:before="0" w:after="0"/>
        <w:rPr>
          <w:rFonts w:ascii="Arial" w:eastAsia="Arial" w:hAnsi="Arial" w:cs="Arial"/>
          <w:b w:val="0"/>
          <w:bCs w:val="0"/>
          <w:i w:val="0"/>
          <w:iCs w:val="0"/>
          <w:sz w:val="22"/>
          <w:szCs w:val="22"/>
        </w:rPr>
      </w:pPr>
      <w:r>
        <w:rPr>
          <w:rFonts w:ascii="Arial" w:hAnsi="Arial"/>
          <w:b w:val="0"/>
          <w:bCs w:val="0"/>
          <w:i w:val="0"/>
          <w:iCs w:val="0"/>
          <w:sz w:val="22"/>
          <w:szCs w:val="22"/>
        </w:rPr>
        <w:t>Wat is er uit recente literatuur en onderzoek bekend t.a.v. e-health?</w:t>
      </w:r>
    </w:p>
    <w:p w:rsidR="003F2D4A" w:rsidRDefault="003F2D4A">
      <w:pPr>
        <w:pStyle w:val="Kop1"/>
        <w:keepNext w:val="0"/>
        <w:rPr>
          <w:rFonts w:ascii="Arial" w:eastAsia="Arial" w:hAnsi="Arial" w:cs="Arial"/>
          <w:b w:val="0"/>
          <w:bCs w:val="0"/>
          <w:sz w:val="22"/>
          <w:szCs w:val="22"/>
        </w:rPr>
      </w:pPr>
    </w:p>
    <w:p w:rsidR="003F2D4A" w:rsidRDefault="003A6981">
      <w:pPr>
        <w:pStyle w:val="Kop1"/>
        <w:keepNext w:val="0"/>
        <w:rPr>
          <w:rFonts w:ascii="Arial" w:eastAsia="Arial" w:hAnsi="Arial" w:cs="Arial"/>
          <w:b w:val="0"/>
          <w:bCs w:val="0"/>
          <w:sz w:val="22"/>
          <w:szCs w:val="22"/>
        </w:rPr>
      </w:pPr>
      <w:r>
        <w:rPr>
          <w:rFonts w:ascii="Arial" w:hAnsi="Arial"/>
          <w:b w:val="0"/>
          <w:bCs w:val="0"/>
          <w:sz w:val="22"/>
          <w:szCs w:val="22"/>
        </w:rPr>
        <w:t>10.10 - 10.25 Bespreken literatuur</w:t>
      </w:r>
    </w:p>
    <w:p w:rsidR="003F2D4A" w:rsidRDefault="003F2D4A">
      <w:pPr>
        <w:pStyle w:val="Kop1"/>
        <w:keepNext w:val="0"/>
        <w:rPr>
          <w:rFonts w:ascii="Arial" w:eastAsia="Arial" w:hAnsi="Arial" w:cs="Arial"/>
          <w:b w:val="0"/>
          <w:bCs w:val="0"/>
          <w:sz w:val="22"/>
          <w:szCs w:val="22"/>
        </w:rPr>
      </w:pPr>
    </w:p>
    <w:p w:rsidR="003F2D4A" w:rsidRDefault="003A6981">
      <w:pPr>
        <w:pStyle w:val="Kop1"/>
        <w:keepNext w:val="0"/>
        <w:rPr>
          <w:rFonts w:ascii="Arial" w:eastAsia="Arial" w:hAnsi="Arial" w:cs="Arial"/>
          <w:b w:val="0"/>
          <w:bCs w:val="0"/>
          <w:sz w:val="22"/>
          <w:szCs w:val="22"/>
        </w:rPr>
      </w:pPr>
      <w:r>
        <w:rPr>
          <w:rFonts w:ascii="Arial" w:hAnsi="Arial"/>
          <w:b w:val="0"/>
          <w:bCs w:val="0"/>
          <w:sz w:val="22"/>
          <w:szCs w:val="22"/>
        </w:rPr>
        <w:t>10.25 - 10.45</w:t>
      </w:r>
    </w:p>
    <w:p w:rsidR="003F2D4A" w:rsidRDefault="003A6981">
      <w:pPr>
        <w:pStyle w:val="Kop1"/>
        <w:keepNext w:val="0"/>
        <w:numPr>
          <w:ilvl w:val="0"/>
          <w:numId w:val="5"/>
        </w:numPr>
        <w:rPr>
          <w:rFonts w:ascii="Arial" w:eastAsia="Arial" w:hAnsi="Arial" w:cs="Arial"/>
          <w:b w:val="0"/>
          <w:bCs w:val="0"/>
          <w:sz w:val="22"/>
          <w:szCs w:val="22"/>
        </w:rPr>
      </w:pPr>
      <w:r>
        <w:rPr>
          <w:rFonts w:ascii="Arial" w:hAnsi="Arial"/>
          <w:b w:val="0"/>
          <w:bCs w:val="0"/>
          <w:sz w:val="22"/>
          <w:szCs w:val="22"/>
        </w:rPr>
        <w:t>Doelgroepen en indicaties</w:t>
      </w:r>
    </w:p>
    <w:p w:rsidR="003F2D4A" w:rsidRDefault="003A6981">
      <w:pPr>
        <w:pStyle w:val="Kop1"/>
        <w:keepNext w:val="0"/>
        <w:numPr>
          <w:ilvl w:val="0"/>
          <w:numId w:val="5"/>
        </w:numPr>
        <w:rPr>
          <w:rFonts w:ascii="Arial" w:eastAsia="Arial" w:hAnsi="Arial" w:cs="Arial"/>
          <w:b w:val="0"/>
          <w:bCs w:val="0"/>
          <w:sz w:val="22"/>
          <w:szCs w:val="22"/>
        </w:rPr>
      </w:pPr>
      <w:r>
        <w:rPr>
          <w:rFonts w:ascii="Arial" w:hAnsi="Arial"/>
          <w:b w:val="0"/>
          <w:bCs w:val="0"/>
          <w:sz w:val="22"/>
          <w:szCs w:val="22"/>
        </w:rPr>
        <w:t>Contra-indicaties</w:t>
      </w:r>
    </w:p>
    <w:p w:rsidR="003F2D4A" w:rsidRDefault="003A6981">
      <w:pPr>
        <w:pStyle w:val="Kop1"/>
        <w:keepNext w:val="0"/>
        <w:numPr>
          <w:ilvl w:val="0"/>
          <w:numId w:val="5"/>
        </w:numPr>
        <w:rPr>
          <w:rFonts w:ascii="Arial" w:eastAsia="Arial" w:hAnsi="Arial" w:cs="Arial"/>
          <w:b w:val="0"/>
          <w:bCs w:val="0"/>
          <w:sz w:val="22"/>
          <w:szCs w:val="22"/>
        </w:rPr>
      </w:pPr>
      <w:r>
        <w:rPr>
          <w:rFonts w:ascii="Arial" w:hAnsi="Arial"/>
          <w:b w:val="0"/>
          <w:bCs w:val="0"/>
          <w:sz w:val="22"/>
          <w:szCs w:val="22"/>
        </w:rPr>
        <w:t>Do</w:t>
      </w:r>
      <w:r>
        <w:rPr>
          <w:rFonts w:ascii="Arial" w:hAnsi="Arial"/>
          <w:b w:val="0"/>
          <w:bCs w:val="0"/>
          <w:sz w:val="22"/>
          <w:szCs w:val="22"/>
        </w:rPr>
        <w:t>’</w:t>
      </w:r>
      <w:r>
        <w:rPr>
          <w:rFonts w:ascii="Arial" w:hAnsi="Arial"/>
          <w:b w:val="0"/>
          <w:bCs w:val="0"/>
          <w:sz w:val="22"/>
          <w:szCs w:val="22"/>
        </w:rPr>
        <w:t>s en don</w:t>
      </w:r>
      <w:r>
        <w:rPr>
          <w:rFonts w:ascii="Arial" w:hAnsi="Arial"/>
          <w:b w:val="0"/>
          <w:bCs w:val="0"/>
          <w:sz w:val="22"/>
          <w:szCs w:val="22"/>
        </w:rPr>
        <w:t>’</w:t>
      </w:r>
      <w:r>
        <w:rPr>
          <w:rFonts w:ascii="Arial" w:hAnsi="Arial"/>
          <w:b w:val="0"/>
          <w:bCs w:val="0"/>
          <w:sz w:val="22"/>
          <w:szCs w:val="22"/>
        </w:rPr>
        <w:t>ts</w:t>
      </w:r>
    </w:p>
    <w:p w:rsidR="003F2D4A" w:rsidRDefault="003A6981">
      <w:pPr>
        <w:pStyle w:val="Kop1"/>
        <w:keepNext w:val="0"/>
        <w:numPr>
          <w:ilvl w:val="0"/>
          <w:numId w:val="5"/>
        </w:numPr>
        <w:rPr>
          <w:rFonts w:ascii="Arial" w:eastAsia="Arial" w:hAnsi="Arial" w:cs="Arial"/>
          <w:b w:val="0"/>
          <w:bCs w:val="0"/>
          <w:sz w:val="22"/>
          <w:szCs w:val="22"/>
        </w:rPr>
      </w:pPr>
      <w:r>
        <w:rPr>
          <w:rFonts w:ascii="Arial" w:hAnsi="Arial"/>
          <w:b w:val="0"/>
          <w:bCs w:val="0"/>
          <w:sz w:val="22"/>
          <w:szCs w:val="22"/>
        </w:rPr>
        <w:t xml:space="preserve">Kennismaken met client-ervaringen </w:t>
      </w:r>
    </w:p>
    <w:p w:rsidR="003F2D4A" w:rsidRDefault="003F2D4A">
      <w:pPr>
        <w:pStyle w:val="Kop1"/>
        <w:keepNext w:val="0"/>
        <w:rPr>
          <w:rFonts w:ascii="Arial" w:eastAsia="Arial" w:hAnsi="Arial" w:cs="Arial"/>
          <w:b w:val="0"/>
          <w:bCs w:val="0"/>
          <w:sz w:val="22"/>
          <w:szCs w:val="22"/>
        </w:rPr>
      </w:pPr>
    </w:p>
    <w:p w:rsidR="003F2D4A" w:rsidRDefault="003A6981">
      <w:pPr>
        <w:pStyle w:val="Kop1"/>
        <w:keepNext w:val="0"/>
        <w:rPr>
          <w:rFonts w:ascii="Arial" w:eastAsia="Arial" w:hAnsi="Arial" w:cs="Arial"/>
          <w:b w:val="0"/>
          <w:bCs w:val="0"/>
          <w:sz w:val="22"/>
          <w:szCs w:val="22"/>
        </w:rPr>
      </w:pPr>
      <w:r>
        <w:rPr>
          <w:rFonts w:ascii="Arial" w:hAnsi="Arial"/>
          <w:b w:val="0"/>
          <w:bCs w:val="0"/>
          <w:sz w:val="22"/>
          <w:szCs w:val="22"/>
        </w:rPr>
        <w:t xml:space="preserve">10:45 - 11:00  Koffie/thee </w:t>
      </w:r>
    </w:p>
    <w:p w:rsidR="003F2D4A" w:rsidRDefault="003F2D4A">
      <w:pPr>
        <w:pStyle w:val="Kop1"/>
        <w:keepNext w:val="0"/>
        <w:rPr>
          <w:rFonts w:ascii="Arial" w:eastAsia="Arial" w:hAnsi="Arial" w:cs="Arial"/>
          <w:b w:val="0"/>
          <w:bCs w:val="0"/>
          <w:sz w:val="22"/>
          <w:szCs w:val="22"/>
        </w:rPr>
      </w:pPr>
    </w:p>
    <w:p w:rsidR="003F2D4A" w:rsidRDefault="003A6981">
      <w:pPr>
        <w:pStyle w:val="Kop1"/>
        <w:keepNext w:val="0"/>
        <w:rPr>
          <w:rFonts w:ascii="Arial" w:eastAsia="Arial" w:hAnsi="Arial" w:cs="Arial"/>
          <w:b w:val="0"/>
          <w:bCs w:val="0"/>
          <w:sz w:val="22"/>
          <w:szCs w:val="22"/>
        </w:rPr>
      </w:pPr>
      <w:r>
        <w:rPr>
          <w:rFonts w:ascii="Arial" w:hAnsi="Arial"/>
          <w:b w:val="0"/>
          <w:bCs w:val="0"/>
          <w:sz w:val="22"/>
          <w:szCs w:val="22"/>
        </w:rPr>
        <w:t>11.</w:t>
      </w:r>
      <w:r>
        <w:rPr>
          <w:rFonts w:ascii="Arial" w:hAnsi="Arial"/>
          <w:b w:val="0"/>
          <w:bCs w:val="0"/>
          <w:sz w:val="22"/>
          <w:szCs w:val="22"/>
        </w:rPr>
        <w:t>00 - 11:10  Presentatie verschillende aanbidders die zich op deze markt richten</w:t>
      </w:r>
    </w:p>
    <w:p w:rsidR="003F2D4A" w:rsidRDefault="003F2D4A">
      <w:pPr>
        <w:pStyle w:val="Kop1"/>
        <w:keepNext w:val="0"/>
        <w:rPr>
          <w:rFonts w:ascii="Arial" w:eastAsia="Arial" w:hAnsi="Arial" w:cs="Arial"/>
          <w:b w:val="0"/>
          <w:bCs w:val="0"/>
          <w:sz w:val="22"/>
          <w:szCs w:val="22"/>
        </w:rPr>
      </w:pPr>
    </w:p>
    <w:p w:rsidR="003F2D4A" w:rsidRDefault="003A6981">
      <w:pPr>
        <w:pStyle w:val="Kop1"/>
        <w:keepNext w:val="0"/>
        <w:rPr>
          <w:rFonts w:ascii="Arial" w:eastAsia="Arial" w:hAnsi="Arial" w:cs="Arial"/>
          <w:b w:val="0"/>
          <w:bCs w:val="0"/>
          <w:sz w:val="22"/>
          <w:szCs w:val="22"/>
        </w:rPr>
      </w:pPr>
      <w:r>
        <w:rPr>
          <w:rFonts w:ascii="Arial" w:hAnsi="Arial"/>
          <w:b w:val="0"/>
          <w:bCs w:val="0"/>
          <w:sz w:val="22"/>
          <w:szCs w:val="22"/>
        </w:rPr>
        <w:t>11.10 - 12.30 Oefenen met technieken binnen het Minddistrict platform I</w:t>
      </w:r>
    </w:p>
    <w:p w:rsidR="003F2D4A" w:rsidRDefault="003F2D4A">
      <w:pPr>
        <w:pStyle w:val="Kop1"/>
        <w:keepNext w:val="0"/>
        <w:rPr>
          <w:rFonts w:ascii="Arial" w:eastAsia="Arial" w:hAnsi="Arial" w:cs="Arial"/>
          <w:b w:val="0"/>
          <w:bCs w:val="0"/>
          <w:sz w:val="22"/>
          <w:szCs w:val="22"/>
        </w:rPr>
      </w:pPr>
    </w:p>
    <w:p w:rsidR="003F2D4A" w:rsidRDefault="003A6981">
      <w:pPr>
        <w:pStyle w:val="Kop1"/>
        <w:keepNext w:val="0"/>
        <w:rPr>
          <w:rFonts w:ascii="Arial" w:eastAsia="Arial" w:hAnsi="Arial" w:cs="Arial"/>
          <w:b w:val="0"/>
          <w:bCs w:val="0"/>
          <w:sz w:val="22"/>
          <w:szCs w:val="22"/>
        </w:rPr>
      </w:pPr>
      <w:r>
        <w:rPr>
          <w:rFonts w:ascii="Arial" w:hAnsi="Arial"/>
          <w:b w:val="0"/>
          <w:bCs w:val="0"/>
          <w:sz w:val="22"/>
          <w:szCs w:val="22"/>
        </w:rPr>
        <w:t xml:space="preserve">12.30 - 13.30 Lunchpauze </w:t>
      </w:r>
    </w:p>
    <w:p w:rsidR="003F2D4A" w:rsidRDefault="003F2D4A">
      <w:pPr>
        <w:pStyle w:val="Kop1"/>
        <w:keepNext w:val="0"/>
        <w:rPr>
          <w:rFonts w:ascii="Arial" w:eastAsia="Arial" w:hAnsi="Arial" w:cs="Arial"/>
          <w:b w:val="0"/>
          <w:bCs w:val="0"/>
          <w:sz w:val="22"/>
          <w:szCs w:val="22"/>
        </w:rPr>
      </w:pPr>
    </w:p>
    <w:p w:rsidR="003F2D4A" w:rsidRDefault="003A6981">
      <w:pPr>
        <w:pStyle w:val="Kop1"/>
        <w:keepNext w:val="0"/>
        <w:rPr>
          <w:rFonts w:ascii="Arial" w:eastAsia="Arial" w:hAnsi="Arial" w:cs="Arial"/>
          <w:b w:val="0"/>
          <w:bCs w:val="0"/>
          <w:sz w:val="22"/>
          <w:szCs w:val="22"/>
        </w:rPr>
      </w:pPr>
      <w:r>
        <w:rPr>
          <w:rFonts w:ascii="Arial" w:hAnsi="Arial"/>
          <w:b w:val="0"/>
          <w:bCs w:val="0"/>
          <w:sz w:val="22"/>
          <w:szCs w:val="22"/>
        </w:rPr>
        <w:t xml:space="preserve">13.30 - 13.50 Boundary management - grenzen binnen de online behandeling </w:t>
      </w:r>
    </w:p>
    <w:p w:rsidR="003F2D4A" w:rsidRDefault="003F2D4A">
      <w:pPr>
        <w:pStyle w:val="Kop1"/>
        <w:keepNext w:val="0"/>
        <w:rPr>
          <w:rFonts w:ascii="Arial" w:eastAsia="Arial" w:hAnsi="Arial" w:cs="Arial"/>
          <w:b w:val="0"/>
          <w:bCs w:val="0"/>
          <w:sz w:val="22"/>
          <w:szCs w:val="22"/>
        </w:rPr>
      </w:pPr>
    </w:p>
    <w:p w:rsidR="003F2D4A" w:rsidRDefault="003A6981">
      <w:pPr>
        <w:pStyle w:val="Kop1"/>
        <w:keepNext w:val="0"/>
        <w:rPr>
          <w:rFonts w:ascii="Arial" w:eastAsia="Arial" w:hAnsi="Arial" w:cs="Arial"/>
          <w:b w:val="0"/>
          <w:bCs w:val="0"/>
          <w:sz w:val="22"/>
          <w:szCs w:val="22"/>
        </w:rPr>
      </w:pPr>
      <w:r>
        <w:rPr>
          <w:rFonts w:ascii="Arial" w:hAnsi="Arial"/>
          <w:b w:val="0"/>
          <w:bCs w:val="0"/>
          <w:sz w:val="22"/>
          <w:szCs w:val="22"/>
        </w:rPr>
        <w:t>13.30 - 15.00 Oefenen met technieken binnen het Minddistrict platform II</w:t>
      </w:r>
    </w:p>
    <w:p w:rsidR="003F2D4A" w:rsidRDefault="003F2D4A">
      <w:pPr>
        <w:pStyle w:val="Kop1"/>
        <w:keepNext w:val="0"/>
        <w:rPr>
          <w:rFonts w:ascii="Arial" w:eastAsia="Arial" w:hAnsi="Arial" w:cs="Arial"/>
          <w:b w:val="0"/>
          <w:bCs w:val="0"/>
          <w:sz w:val="22"/>
          <w:szCs w:val="22"/>
        </w:rPr>
      </w:pPr>
    </w:p>
    <w:p w:rsidR="003F2D4A" w:rsidRDefault="003A6981">
      <w:pPr>
        <w:pStyle w:val="Kop1"/>
        <w:keepNext w:val="0"/>
        <w:rPr>
          <w:rFonts w:ascii="Arial" w:eastAsia="Arial" w:hAnsi="Arial" w:cs="Arial"/>
          <w:b w:val="0"/>
          <w:bCs w:val="0"/>
          <w:sz w:val="22"/>
          <w:szCs w:val="22"/>
        </w:rPr>
      </w:pPr>
      <w:r>
        <w:rPr>
          <w:rFonts w:ascii="Arial" w:hAnsi="Arial"/>
          <w:b w:val="0"/>
          <w:bCs w:val="0"/>
          <w:sz w:val="22"/>
          <w:szCs w:val="22"/>
        </w:rPr>
        <w:t>15.00 - 15.15  Koffie/Thee</w:t>
      </w:r>
    </w:p>
    <w:p w:rsidR="003F2D4A" w:rsidRDefault="003F2D4A">
      <w:pPr>
        <w:pStyle w:val="Kop1"/>
        <w:keepNext w:val="0"/>
        <w:rPr>
          <w:rFonts w:ascii="Arial" w:eastAsia="Arial" w:hAnsi="Arial" w:cs="Arial"/>
          <w:b w:val="0"/>
          <w:bCs w:val="0"/>
          <w:sz w:val="22"/>
          <w:szCs w:val="22"/>
        </w:rPr>
      </w:pPr>
    </w:p>
    <w:p w:rsidR="003F2D4A" w:rsidRDefault="003A6981">
      <w:pPr>
        <w:pStyle w:val="Kop1"/>
        <w:keepNext w:val="0"/>
        <w:rPr>
          <w:rFonts w:ascii="Arial" w:eastAsia="Arial" w:hAnsi="Arial" w:cs="Arial"/>
          <w:b w:val="0"/>
          <w:bCs w:val="0"/>
          <w:sz w:val="22"/>
          <w:szCs w:val="22"/>
        </w:rPr>
      </w:pPr>
      <w:r>
        <w:rPr>
          <w:rFonts w:ascii="Arial" w:hAnsi="Arial"/>
          <w:b w:val="0"/>
          <w:bCs w:val="0"/>
          <w:sz w:val="22"/>
          <w:szCs w:val="22"/>
        </w:rPr>
        <w:t>15.15 - 15.30 Vaardigheden voor motiverend schrijven</w:t>
      </w:r>
    </w:p>
    <w:p w:rsidR="003F2D4A" w:rsidRDefault="003F2D4A">
      <w:pPr>
        <w:pStyle w:val="Kop1"/>
        <w:keepNext w:val="0"/>
        <w:rPr>
          <w:rFonts w:ascii="Arial" w:eastAsia="Arial" w:hAnsi="Arial" w:cs="Arial"/>
          <w:b w:val="0"/>
          <w:bCs w:val="0"/>
          <w:sz w:val="22"/>
          <w:szCs w:val="22"/>
        </w:rPr>
      </w:pPr>
    </w:p>
    <w:p w:rsidR="003F2D4A" w:rsidRDefault="003A6981">
      <w:pPr>
        <w:pStyle w:val="Kop1"/>
        <w:keepNext w:val="0"/>
        <w:rPr>
          <w:rFonts w:ascii="Arial" w:eastAsia="Arial" w:hAnsi="Arial" w:cs="Arial"/>
          <w:b w:val="0"/>
          <w:bCs w:val="0"/>
          <w:sz w:val="22"/>
          <w:szCs w:val="22"/>
        </w:rPr>
      </w:pPr>
      <w:r>
        <w:rPr>
          <w:rFonts w:ascii="Arial" w:hAnsi="Arial"/>
          <w:b w:val="0"/>
          <w:bCs w:val="0"/>
          <w:sz w:val="22"/>
          <w:szCs w:val="22"/>
        </w:rPr>
        <w:t>15.30 - 16.15 Schriftelijke toets</w:t>
      </w:r>
    </w:p>
    <w:p w:rsidR="003F2D4A" w:rsidRDefault="003F2D4A">
      <w:pPr>
        <w:pStyle w:val="Kop1"/>
        <w:keepNext w:val="0"/>
        <w:rPr>
          <w:rFonts w:ascii="Arial" w:eastAsia="Arial" w:hAnsi="Arial" w:cs="Arial"/>
          <w:b w:val="0"/>
          <w:bCs w:val="0"/>
          <w:sz w:val="22"/>
          <w:szCs w:val="22"/>
        </w:rPr>
      </w:pPr>
    </w:p>
    <w:p w:rsidR="003F2D4A" w:rsidRDefault="003A6981">
      <w:pPr>
        <w:pStyle w:val="Kop1"/>
        <w:keepNext w:val="0"/>
        <w:rPr>
          <w:rFonts w:ascii="Arial" w:eastAsia="Arial" w:hAnsi="Arial" w:cs="Arial"/>
          <w:b w:val="0"/>
          <w:bCs w:val="0"/>
          <w:sz w:val="22"/>
          <w:szCs w:val="22"/>
        </w:rPr>
      </w:pPr>
      <w:r>
        <w:rPr>
          <w:rFonts w:ascii="Arial" w:hAnsi="Arial"/>
          <w:b w:val="0"/>
          <w:bCs w:val="0"/>
          <w:sz w:val="22"/>
          <w:szCs w:val="22"/>
        </w:rPr>
        <w:t>16.15 - 16.20 Informatie over Minddistrict</w:t>
      </w:r>
    </w:p>
    <w:p w:rsidR="003F2D4A" w:rsidRDefault="003F2D4A">
      <w:pPr>
        <w:pStyle w:val="Kop1"/>
        <w:keepNext w:val="0"/>
        <w:rPr>
          <w:rFonts w:ascii="Arial" w:eastAsia="Arial" w:hAnsi="Arial" w:cs="Arial"/>
          <w:b w:val="0"/>
          <w:bCs w:val="0"/>
          <w:sz w:val="22"/>
          <w:szCs w:val="22"/>
        </w:rPr>
      </w:pPr>
    </w:p>
    <w:p w:rsidR="003F2D4A" w:rsidRDefault="003A6981">
      <w:pPr>
        <w:pStyle w:val="Kop1"/>
        <w:keepNext w:val="0"/>
        <w:rPr>
          <w:rFonts w:ascii="Arial" w:eastAsia="Arial" w:hAnsi="Arial" w:cs="Arial"/>
          <w:b w:val="0"/>
          <w:bCs w:val="0"/>
          <w:sz w:val="22"/>
          <w:szCs w:val="22"/>
        </w:rPr>
      </w:pPr>
      <w:r>
        <w:rPr>
          <w:rFonts w:ascii="Arial" w:hAnsi="Arial"/>
          <w:b w:val="0"/>
          <w:bCs w:val="0"/>
          <w:sz w:val="22"/>
          <w:szCs w:val="22"/>
        </w:rPr>
        <w:t>16.20-16.30 Evaluatie</w:t>
      </w:r>
      <w:r>
        <w:rPr>
          <w:rFonts w:ascii="Arial" w:hAnsi="Arial"/>
          <w:b w:val="0"/>
          <w:bCs w:val="0"/>
          <w:sz w:val="22"/>
          <w:szCs w:val="22"/>
        </w:rPr>
        <w:t>: wat heb je geleerd?</w:t>
      </w:r>
    </w:p>
    <w:p w:rsidR="003F2D4A" w:rsidRDefault="003F2D4A">
      <w:pPr>
        <w:pStyle w:val="Kop1"/>
        <w:rPr>
          <w:sz w:val="22"/>
          <w:szCs w:val="22"/>
        </w:rPr>
      </w:pPr>
    </w:p>
    <w:p w:rsidR="003F2D4A" w:rsidRDefault="003F2D4A">
      <w:pPr>
        <w:pStyle w:val="Kop1"/>
        <w:rPr>
          <w:sz w:val="22"/>
          <w:szCs w:val="22"/>
        </w:rPr>
      </w:pPr>
    </w:p>
    <w:p w:rsidR="003F2D4A" w:rsidRDefault="003A6981">
      <w:pPr>
        <w:pStyle w:val="Kop1"/>
        <w:rPr>
          <w:sz w:val="22"/>
          <w:szCs w:val="22"/>
        </w:rPr>
      </w:pPr>
      <w:r>
        <w:rPr>
          <w:sz w:val="22"/>
          <w:szCs w:val="22"/>
        </w:rPr>
        <w:t>Huiswerk/opdracht</w:t>
      </w:r>
    </w:p>
    <w:p w:rsidR="003F2D4A" w:rsidRDefault="003A6981">
      <w:pPr>
        <w:rPr>
          <w:rFonts w:ascii="Arial" w:eastAsia="Arial" w:hAnsi="Arial" w:cs="Arial"/>
          <w:sz w:val="22"/>
          <w:szCs w:val="22"/>
          <w:u w:color="FF0000"/>
        </w:rPr>
      </w:pPr>
      <w:r>
        <w:rPr>
          <w:rFonts w:ascii="Arial" w:hAnsi="Arial"/>
          <w:sz w:val="22"/>
          <w:szCs w:val="22"/>
          <w:u w:color="FF0000"/>
        </w:rPr>
        <w:t>Schriftelijke toets in het leren motiverend schrijven</w:t>
      </w:r>
    </w:p>
    <w:p w:rsidR="003F2D4A" w:rsidRDefault="003F2D4A">
      <w:pPr>
        <w:rPr>
          <w:rFonts w:ascii="Arial" w:eastAsia="Arial" w:hAnsi="Arial" w:cs="Arial"/>
          <w:sz w:val="22"/>
          <w:szCs w:val="22"/>
        </w:rPr>
      </w:pPr>
    </w:p>
    <w:p w:rsidR="003F2D4A" w:rsidRDefault="003A6981">
      <w:pPr>
        <w:pStyle w:val="Kop1"/>
        <w:rPr>
          <w:sz w:val="22"/>
          <w:szCs w:val="22"/>
        </w:rPr>
      </w:pPr>
      <w:r>
        <w:rPr>
          <w:sz w:val="22"/>
          <w:szCs w:val="22"/>
        </w:rPr>
        <w:t>Literatuur (ook vermelden uit welke bron en hoeveel pagina’s)</w:t>
      </w:r>
    </w:p>
    <w:p w:rsidR="003F2D4A" w:rsidRDefault="003F2D4A">
      <w:pPr>
        <w:pStyle w:val="Kop1"/>
        <w:rPr>
          <w:sz w:val="22"/>
          <w:szCs w:val="22"/>
        </w:rPr>
      </w:pPr>
    </w:p>
    <w:p w:rsidR="003F2D4A" w:rsidRDefault="003A6981">
      <w:pPr>
        <w:pStyle w:val="Kop1"/>
        <w:rPr>
          <w:b w:val="0"/>
          <w:bCs w:val="0"/>
          <w:sz w:val="22"/>
          <w:szCs w:val="22"/>
        </w:rPr>
      </w:pPr>
      <w:r>
        <w:rPr>
          <w:b w:val="0"/>
          <w:bCs w:val="0"/>
          <w:sz w:val="22"/>
          <w:szCs w:val="22"/>
        </w:rPr>
        <w:t xml:space="preserve">Artikel: e-mental health in Nederland, M. Blankers, T. Donker, H. Riper, De Psycholoog, </w:t>
      </w:r>
      <w:r>
        <w:rPr>
          <w:b w:val="0"/>
          <w:bCs w:val="0"/>
          <w:sz w:val="22"/>
          <w:szCs w:val="22"/>
        </w:rPr>
        <w:t>september 2013 10 pagina’s</w:t>
      </w:r>
    </w:p>
    <w:p w:rsidR="003F2D4A" w:rsidRDefault="003F2D4A"/>
    <w:p w:rsidR="003F2D4A" w:rsidRDefault="003A6981">
      <w:pPr>
        <w:rPr>
          <w:sz w:val="22"/>
          <w:szCs w:val="22"/>
        </w:rPr>
      </w:pPr>
      <w:r>
        <w:rPr>
          <w:sz w:val="22"/>
          <w:szCs w:val="22"/>
        </w:rPr>
        <w:t>Artikel: Implementation of Internet-based preventive interventions for depression and anxiety, T. Donker, A. van Straten, H. Riper, e.a. Trials Journal 2009, 8 pagina’s</w:t>
      </w:r>
    </w:p>
    <w:p w:rsidR="003F2D4A" w:rsidRDefault="003F2D4A">
      <w:pPr>
        <w:rPr>
          <w:sz w:val="22"/>
          <w:szCs w:val="22"/>
        </w:rPr>
      </w:pPr>
    </w:p>
    <w:p w:rsidR="003F2D4A" w:rsidRDefault="003A6981">
      <w:pPr>
        <w:rPr>
          <w:sz w:val="22"/>
          <w:szCs w:val="22"/>
        </w:rPr>
      </w:pPr>
      <w:r>
        <w:rPr>
          <w:sz w:val="22"/>
          <w:szCs w:val="22"/>
        </w:rPr>
        <w:t>Artikel: 7 kenmerken competente online hulpverlener, M. Ly</w:t>
      </w:r>
      <w:r>
        <w:rPr>
          <w:sz w:val="22"/>
          <w:szCs w:val="22"/>
        </w:rPr>
        <w:t>mper en F. Schalken, 2 pagina’s</w:t>
      </w:r>
    </w:p>
    <w:p w:rsidR="003F2D4A" w:rsidRDefault="003F2D4A"/>
    <w:p w:rsidR="003F2D4A" w:rsidRDefault="003A6981">
      <w:pPr>
        <w:rPr>
          <w:sz w:val="22"/>
          <w:szCs w:val="22"/>
        </w:rPr>
      </w:pPr>
      <w:r>
        <w:rPr>
          <w:sz w:val="22"/>
          <w:szCs w:val="22"/>
        </w:rPr>
        <w:lastRenderedPageBreak/>
        <w:t xml:space="preserve">Tijdschrift Digitale </w:t>
      </w:r>
      <w:hyperlink r:id="rId7" w:history="1">
        <w:r>
          <w:rPr>
            <w:rStyle w:val="Hyperlink0"/>
            <w:lang w:val="en-US"/>
          </w:rPr>
          <w:t>zorg.nl</w:t>
        </w:r>
      </w:hyperlink>
      <w:r>
        <w:rPr>
          <w:sz w:val="22"/>
          <w:szCs w:val="22"/>
        </w:rPr>
        <w:t>, meerdere artikelen, 25 pagina’s</w:t>
      </w:r>
    </w:p>
    <w:p w:rsidR="003F2D4A" w:rsidRDefault="003F2D4A">
      <w:pPr>
        <w:rPr>
          <w:sz w:val="22"/>
          <w:szCs w:val="22"/>
        </w:rPr>
      </w:pPr>
    </w:p>
    <w:p w:rsidR="003F2D4A" w:rsidRDefault="003A6981">
      <w:pPr>
        <w:pStyle w:val="Kop1"/>
        <w:rPr>
          <w:b w:val="0"/>
          <w:bCs w:val="0"/>
          <w:sz w:val="22"/>
          <w:szCs w:val="22"/>
        </w:rPr>
      </w:pPr>
      <w:r>
        <w:rPr>
          <w:b w:val="0"/>
          <w:bCs w:val="0"/>
          <w:sz w:val="22"/>
          <w:szCs w:val="22"/>
        </w:rPr>
        <w:t xml:space="preserve">Handboek online hulpverlening, Frank Schalken e.a., tweede geheel herzien druk (sept. 2013) Bohn Stafleu Van Loghum, ISBN </w:t>
      </w:r>
      <w:r>
        <w:rPr>
          <w:b w:val="0"/>
          <w:bCs w:val="0"/>
          <w:sz w:val="22"/>
          <w:szCs w:val="22"/>
        </w:rPr>
        <w:t>9789036803762, studenteneditie.</w:t>
      </w:r>
    </w:p>
    <w:p w:rsidR="003F2D4A" w:rsidRDefault="003F2D4A">
      <w:pPr>
        <w:rPr>
          <w:rFonts w:ascii="Arial" w:eastAsia="Arial" w:hAnsi="Arial" w:cs="Arial"/>
          <w:sz w:val="22"/>
          <w:szCs w:val="22"/>
        </w:rPr>
      </w:pPr>
    </w:p>
    <w:p w:rsidR="003F2D4A" w:rsidRDefault="003A6981">
      <w:pPr>
        <w:rPr>
          <w:sz w:val="22"/>
          <w:szCs w:val="22"/>
        </w:rPr>
      </w:pPr>
      <w:r>
        <w:rPr>
          <w:sz w:val="22"/>
          <w:szCs w:val="22"/>
        </w:rPr>
        <w:t>Voor de liefhebber is er ook de duurdere managementeditie, deze heeft een extra deel (voorbereiding en organisatie) wat echter in de cursus niet gebruikt zal worden.</w:t>
      </w:r>
    </w:p>
    <w:p w:rsidR="003F2D4A" w:rsidRDefault="003F2D4A">
      <w:pPr>
        <w:rPr>
          <w:rFonts w:ascii="Arial" w:eastAsia="Arial" w:hAnsi="Arial" w:cs="Arial"/>
          <w:b/>
          <w:bCs/>
          <w:sz w:val="22"/>
          <w:szCs w:val="22"/>
        </w:rPr>
      </w:pPr>
    </w:p>
    <w:p w:rsidR="003F2D4A" w:rsidRDefault="003A6981">
      <w:pPr>
        <w:rPr>
          <w:b/>
          <w:bCs/>
          <w:sz w:val="22"/>
          <w:szCs w:val="22"/>
        </w:rPr>
      </w:pPr>
      <w:r>
        <w:rPr>
          <w:b/>
          <w:bCs/>
          <w:sz w:val="22"/>
          <w:szCs w:val="22"/>
        </w:rPr>
        <w:t>Wijze van eindtoetsing</w:t>
      </w:r>
    </w:p>
    <w:p w:rsidR="003F2D4A" w:rsidRDefault="003A6981">
      <w:pPr>
        <w:rPr>
          <w:sz w:val="22"/>
          <w:szCs w:val="22"/>
        </w:rPr>
      </w:pPr>
      <w:r>
        <w:rPr>
          <w:sz w:val="22"/>
          <w:szCs w:val="22"/>
        </w:rPr>
        <w:t>S</w:t>
      </w:r>
      <w:r>
        <w:rPr>
          <w:sz w:val="22"/>
          <w:szCs w:val="22"/>
        </w:rPr>
        <w:t>chriftelijke schrijfopdracht/cas</w:t>
      </w:r>
      <w:r>
        <w:rPr>
          <w:sz w:val="22"/>
          <w:szCs w:val="22"/>
        </w:rPr>
        <w:t>usbespreking tijdens de workshop</w:t>
      </w:r>
    </w:p>
    <w:p w:rsidR="003F2D4A" w:rsidRDefault="003F2D4A">
      <w:pPr>
        <w:rPr>
          <w:rFonts w:ascii="Arial" w:eastAsia="Arial" w:hAnsi="Arial" w:cs="Arial"/>
          <w:b/>
          <w:bCs/>
          <w:sz w:val="22"/>
          <w:szCs w:val="22"/>
        </w:rPr>
      </w:pPr>
    </w:p>
    <w:p w:rsidR="003F2D4A" w:rsidRDefault="003A6981">
      <w:pPr>
        <w:rPr>
          <w:b/>
          <w:bCs/>
          <w:sz w:val="22"/>
          <w:szCs w:val="22"/>
        </w:rPr>
      </w:pPr>
      <w:r>
        <w:rPr>
          <w:b/>
          <w:bCs/>
          <w:sz w:val="22"/>
          <w:szCs w:val="22"/>
        </w:rPr>
        <w:t>Uitwerking wijze van toetsing</w:t>
      </w:r>
    </w:p>
    <w:p w:rsidR="003F2D4A" w:rsidRDefault="003A6981">
      <w:pPr>
        <w:rPr>
          <w:rFonts w:ascii="Arial" w:eastAsia="Arial" w:hAnsi="Arial" w:cs="Arial"/>
          <w:sz w:val="22"/>
          <w:szCs w:val="22"/>
        </w:rPr>
      </w:pPr>
      <w:r>
        <w:rPr>
          <w:rFonts w:ascii="Arial" w:hAnsi="Arial"/>
          <w:sz w:val="22"/>
          <w:szCs w:val="22"/>
        </w:rPr>
        <w:t>Wanneer je als behandelaar werkt met online behandelprogramma</w:t>
      </w:r>
      <w:r>
        <w:rPr>
          <w:rFonts w:ascii="Arial" w:hAnsi="Arial"/>
          <w:sz w:val="22"/>
          <w:szCs w:val="22"/>
        </w:rPr>
        <w:t>’</w:t>
      </w:r>
      <w:r>
        <w:rPr>
          <w:rFonts w:ascii="Arial" w:hAnsi="Arial"/>
          <w:sz w:val="22"/>
          <w:szCs w:val="22"/>
        </w:rPr>
        <w:t xml:space="preserve">s is het essentieel om in staat te zijn om schriftelijke feedback te geven op de online opdrachten van clienten. De techniek die </w:t>
      </w:r>
      <w:r>
        <w:rPr>
          <w:rFonts w:ascii="Arial" w:hAnsi="Arial"/>
          <w:sz w:val="22"/>
          <w:szCs w:val="22"/>
        </w:rPr>
        <w:t>hiervoor wordt gebruikt is motiverend schrijven. Dat is niet eenvoudig en vereist een andere stijl en methodiek om je client te benaderen en aan te schrijven. De deelnemers gaan dit leren tijdens de workshop en worden getoetst op hun vaardigheden.</w:t>
      </w:r>
    </w:p>
    <w:p w:rsidR="003F2D4A" w:rsidRDefault="003F2D4A">
      <w:pPr>
        <w:pStyle w:val="Kop2"/>
      </w:pPr>
    </w:p>
    <w:sectPr w:rsidR="003F2D4A">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A6981">
      <w:r>
        <w:separator/>
      </w:r>
    </w:p>
  </w:endnote>
  <w:endnote w:type="continuationSeparator" w:id="0">
    <w:p w:rsidR="00000000" w:rsidRDefault="003A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Sabo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A6981">
      <w:r>
        <w:separator/>
      </w:r>
    </w:p>
  </w:footnote>
  <w:footnote w:type="continuationSeparator" w:id="0">
    <w:p w:rsidR="00000000" w:rsidRDefault="003A6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6F60"/>
    <w:multiLevelType w:val="hybridMultilevel"/>
    <w:tmpl w:val="2F809682"/>
    <w:styleLink w:val="Lijst1"/>
    <w:lvl w:ilvl="0" w:tplc="A416853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E3D6429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BBC281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0022795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64DA5FC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064018C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5069C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DC24D8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89689E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0613E62"/>
    <w:multiLevelType w:val="hybridMultilevel"/>
    <w:tmpl w:val="E1CAA598"/>
    <w:numStyleLink w:val="Gemporteerdestijl2"/>
  </w:abstractNum>
  <w:abstractNum w:abstractNumId="2" w15:restartNumberingAfterBreak="0">
    <w:nsid w:val="73316DC5"/>
    <w:multiLevelType w:val="hybridMultilevel"/>
    <w:tmpl w:val="E1CAA598"/>
    <w:styleLink w:val="Gemporteerdestijl2"/>
    <w:lvl w:ilvl="0" w:tplc="68FAC9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144B7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AE82D0">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BCA2CA">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3628FC">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0C120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E6449C">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9A87F8">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9EDB0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62650BE"/>
    <w:multiLevelType w:val="hybridMultilevel"/>
    <w:tmpl w:val="2F809682"/>
    <w:numStyleLink w:val="Lijst1"/>
  </w:abstractNum>
  <w:num w:numId="1">
    <w:abstractNumId w:val="0"/>
  </w:num>
  <w:num w:numId="2">
    <w:abstractNumId w:val="3"/>
  </w:num>
  <w:num w:numId="3">
    <w:abstractNumId w:val="2"/>
  </w:num>
  <w:num w:numId="4">
    <w:abstractNumId w:val="1"/>
  </w:num>
  <w:num w:numId="5">
    <w:abstractNumId w:val="3"/>
    <w:lvlOverride w:ilvl="0">
      <w:lvl w:ilvl="0" w:tplc="216CA25C">
        <w:start w:val="1"/>
        <w:numFmt w:val="bullet"/>
        <w:lvlText w:val="•"/>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C8DD9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16226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24AEDB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9F4E06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1E7FB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57C722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07A702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2D2411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4A"/>
    <w:rsid w:val="003A6981"/>
    <w:rsid w:val="003F2D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D117A-8E21-4EE7-9231-148CB17E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Sabon" w:eastAsia="Sabon" w:hAnsi="Sabon" w:cs="Sabon"/>
      <w:color w:val="000000"/>
      <w:sz w:val="24"/>
      <w:szCs w:val="24"/>
      <w:u w:color="000000"/>
    </w:rPr>
  </w:style>
  <w:style w:type="paragraph" w:styleId="Kop1">
    <w:name w:val="heading 1"/>
    <w:next w:val="Standaard"/>
    <w:pPr>
      <w:keepNext/>
      <w:outlineLvl w:val="0"/>
    </w:pPr>
    <w:rPr>
      <w:rFonts w:ascii="Sabon" w:eastAsia="Sabon" w:hAnsi="Sabon" w:cs="Sabon"/>
      <w:b/>
      <w:bCs/>
      <w:color w:val="000000"/>
      <w:sz w:val="24"/>
      <w:szCs w:val="24"/>
      <w:u w:color="000000"/>
    </w:rPr>
  </w:style>
  <w:style w:type="paragraph" w:styleId="Kop2">
    <w:name w:val="heading 2"/>
    <w:next w:val="Standaard"/>
    <w:pPr>
      <w:keepNext/>
      <w:spacing w:before="240" w:after="60"/>
      <w:outlineLvl w:val="1"/>
    </w:pPr>
    <w:rPr>
      <w:rFonts w:ascii="Helvetica" w:hAnsi="Helvetica" w:cs="Arial Unicode MS"/>
      <w:b/>
      <w:bCs/>
      <w:i/>
      <w:iCs/>
      <w:color w:val="000000"/>
      <w:sz w:val="28"/>
      <w:szCs w:val="28"/>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numbering" w:customStyle="1" w:styleId="Lijst1">
    <w:name w:val="Lijst1"/>
    <w:pPr>
      <w:numPr>
        <w:numId w:val="1"/>
      </w:numPr>
    </w:pPr>
  </w:style>
  <w:style w:type="numbering" w:customStyle="1" w:styleId="Gemporteerdestijl2">
    <w:name w:val="Geïmporteerde stijl 2"/>
    <w:pPr>
      <w:numPr>
        <w:numId w:val="3"/>
      </w:numPr>
    </w:pPr>
  </w:style>
  <w:style w:type="character" w:customStyle="1" w:styleId="Koppeling">
    <w:name w:val="Koppeling"/>
    <w:rPr>
      <w:color w:val="000000"/>
      <w:u w:val="single" w:color="000000"/>
    </w:rPr>
  </w:style>
  <w:style w:type="character" w:customStyle="1" w:styleId="Hyperlink0">
    <w:name w:val="Hyperlink.0"/>
    <w:basedOn w:val="Koppeling"/>
    <w:rPr>
      <w:rFonts w:ascii="Arial" w:eastAsia="Arial" w:hAnsi="Arial" w:cs="Arial"/>
      <w:color w:val="000000"/>
      <w:sz w:val="22"/>
      <w:szCs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or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4309</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 Paardekooper | RINO</dc:creator>
  <cp:lastModifiedBy>Marjo Paardekooper | RINO</cp:lastModifiedBy>
  <cp:revision>2</cp:revision>
  <dcterms:created xsi:type="dcterms:W3CDTF">2016-10-11T10:06:00Z</dcterms:created>
  <dcterms:modified xsi:type="dcterms:W3CDTF">2016-10-11T10:06:00Z</dcterms:modified>
</cp:coreProperties>
</file>